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9" w:rsidRPr="0013110B" w:rsidRDefault="008E7CE9" w:rsidP="0013110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110B">
        <w:rPr>
          <w:rFonts w:ascii="Times New Roman" w:hAnsi="Times New Roman" w:cs="Times New Roman"/>
          <w:b/>
          <w:sz w:val="24"/>
          <w:szCs w:val="24"/>
        </w:rPr>
        <w:t>ТЕХНИЧЕСК</w:t>
      </w:r>
      <w:r w:rsidRPr="0013110B">
        <w:rPr>
          <w:rFonts w:ascii="Times New Roman" w:hAnsi="Times New Roman" w:cs="Times New Roman"/>
          <w:b/>
          <w:sz w:val="24"/>
          <w:szCs w:val="24"/>
          <w:lang w:val="bg-BG"/>
        </w:rPr>
        <w:t>А СПЕЦИФИКАЦИЯ</w:t>
      </w:r>
    </w:p>
    <w:p w:rsidR="0013110B" w:rsidRPr="0013110B" w:rsidRDefault="0013110B" w:rsidP="0013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процедура с предмет: </w:t>
      </w:r>
      <w:r w:rsidRPr="0013110B">
        <w:rPr>
          <w:rFonts w:ascii="Times New Roman" w:hAnsi="Times New Roman" w:cs="Times New Roman"/>
          <w:b/>
          <w:sz w:val="24"/>
          <w:szCs w:val="24"/>
        </w:rPr>
        <w:t>„Доставка, монтаж и въвеждане в експлоатация на системи за образна диагн</w:t>
      </w:r>
      <w:bookmarkStart w:id="0" w:name="_GoBack"/>
      <w:bookmarkEnd w:id="0"/>
      <w:r w:rsidRPr="0013110B">
        <w:rPr>
          <w:rFonts w:ascii="Times New Roman" w:hAnsi="Times New Roman" w:cs="Times New Roman"/>
          <w:b/>
          <w:sz w:val="24"/>
          <w:szCs w:val="24"/>
        </w:rPr>
        <w:t>остика в Болница “Лозенец” и обучение на персонала за работа с тях “</w:t>
      </w:r>
    </w:p>
    <w:p w:rsidR="008E7CE9" w:rsidRPr="0013110B" w:rsidRDefault="008E7CE9" w:rsidP="002E43B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7CE9" w:rsidRPr="002E43BA" w:rsidRDefault="008E7CE9" w:rsidP="002E43BA">
      <w:pPr>
        <w:pStyle w:val="ListParagraph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A">
        <w:rPr>
          <w:rFonts w:ascii="Times New Roman" w:hAnsi="Times New Roman" w:cs="Times New Roman"/>
          <w:b/>
          <w:sz w:val="24"/>
          <w:szCs w:val="24"/>
        </w:rPr>
        <w:t>Минимални технически изисквания към система за магнитно-резонансна томография</w:t>
      </w:r>
    </w:p>
    <w:p w:rsidR="008E7CE9" w:rsidRPr="008E7CE9" w:rsidRDefault="008E7CE9" w:rsidP="001311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35" w:type="dxa"/>
        <w:tblInd w:w="-459" w:type="dxa"/>
        <w:tblLook w:val="04A0" w:firstRow="1" w:lastRow="0" w:firstColumn="1" w:lastColumn="0" w:noHBand="0" w:noVBand="1"/>
      </w:tblPr>
      <w:tblGrid>
        <w:gridCol w:w="1001"/>
        <w:gridCol w:w="6541"/>
        <w:gridCol w:w="2693"/>
      </w:tblGrid>
      <w:tr w:rsidR="008E7CE9" w:rsidRPr="008E7CE9" w:rsidTr="00EF2A21">
        <w:tc>
          <w:tcPr>
            <w:tcW w:w="1001" w:type="dxa"/>
            <w:vAlign w:val="center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41" w:type="dxa"/>
            <w:vAlign w:val="center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на параметрите</w:t>
            </w:r>
          </w:p>
        </w:tc>
        <w:tc>
          <w:tcPr>
            <w:tcW w:w="2693" w:type="dxa"/>
            <w:vAlign w:val="bottom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Магнит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Напрегнатост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на магнитното поле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Диаметърът на отвора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магнита за пациента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Общо тегло на системата (магнит, гр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диент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бобини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, маса,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течен хелий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00кг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Дълбочина на гентрито с капаците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макс.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19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Без загуби на хелий по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време 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нормалната работа на апарата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0 литра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година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Гарантирана хомогенност на магнитното поле (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ppm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)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измерена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като обемна средноквадратична стойност (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V-RMS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)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в 50*50*4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см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Гарантирана хомогенност на магнитното поле (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ppm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)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измерена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като обемна средноквадратична стойност (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V-RMS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),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в 4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см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DSV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макс. 1.2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ppm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Възможност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работа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с полета на изобразяване по-големи от 50*50*45 см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Регулиране на осветлението и вентилацията на пациента в отвора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магнита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Шиминг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Пасивен и активен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Шиминг от 2-ри ред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3 типа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Изледване с поле извън центъра, шиминг за такова изследване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Pr="008E7CE9">
              <w:rPr>
                <w:rFonts w:ascii="Times New Roman" w:hAnsi="Times New Roman" w:cs="Times New Roman"/>
                <w:b/>
                <w:sz w:val="24"/>
                <w:szCs w:val="24"/>
              </w:rPr>
              <w:t>ациент</w:t>
            </w: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</w:t>
            </w:r>
            <w:r w:rsidRPr="008E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Товароносимост на пациентната маса при гарантиране точността на позициониране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Най-ниска позиция на масата спрямо пода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≤ 60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Обхват на сканиране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180см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Подвижна маса или количка за подготовка и транспортиране на пациента с регулиране по височина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Радиочестотна система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Брой независими приемащи канали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32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Способност за едновременно свързване на бобини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цифровизация на сигнала от бобините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Динамичен обхват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Мин. 165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Радиочестотно излъчване от повече от един източник (паралелно излъчване от независими канали)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Адаптивно към пациента ВЧ шимиране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Г</w:t>
            </w: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радиентната система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Максимална амплитуда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на градиентното поле по всяка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пространствена ос (Х,У и Z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mТ/m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Време за достигане на максимална мощност на градиентите за всяка пространствена ос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200 Т/m/s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Най-кратко време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матрица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Макс. 0,5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Най-кратко време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TR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матрица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Макс. 1,5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Линейност при 50 см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DSV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По-добра от 2,5%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Технологии за намаляване на шума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опишат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Параметри на сканиране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Максималана матрица на образа за сканиране и реконструкция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Поне 1024х1024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Минималната дебелина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среза при 2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образи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макс. 0.5 мм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Минималната дебелина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среза при 3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образи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макс. 0.05 мм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Най-малко поле на изображение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макс. 0.5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Максимално поле на изображение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50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Бобини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Интегрирана бобина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глава, шия и гръбначен стълб (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CTL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). Покритие за гръбначен стълб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70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Интегрирани бобини за целотелесно покритие, периферна ангиография, гръден кош, таз, сърце, дължина на покритие над 180 см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Макс. Брой канали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≥ 32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Многофункционални гъвкави бобини – 2 бр., среден размер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4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Многофункционални гъвкави бобини – 2 бр., малък размер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4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Бобина за млечни жлези, билатерална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16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Специализирана бобина за коляно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6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Специализирана бобина за китка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6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Специализирана бобина за стъпало и глезен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6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Специализирана бобина за лакът, ръка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6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Специализирана бобина за рамо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6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Специализирана бобина за глава, приложение при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функционален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MRI,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спектроскопия и др. С огледала за наблюдаване на стимули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16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Паралелно изобразяване чрез едновременно използване на няколко бобинни елемента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 всички изброени по-горе бобини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Интегрирана бобина за тяло под пациента, покритие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мин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70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Специализирани бобини за малки структури – пръсти, участъци по кожата, повърхностни съдове, педиатрично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2 размера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Автоматично разпознаване и селектиране на бобините в избраното поле за изображение (FoV).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Компютърна система/операторска конзола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Основен компютър с мин. характеристики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честота на процесора ≥ 2.4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GHz</w:t>
            </w:r>
          </w:p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RAM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памет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≥ 4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GB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Възможност за архивиране на образите върху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и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DVD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с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DICOM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вюър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Цветен монитор на операторската конзола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22"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Реконструкционен компютър с мин. характеристики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честота на процесора ≥ 2.4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GHz</w:t>
            </w:r>
          </w:p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RAM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памет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≥ 20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GB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.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Скорост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реконструкция на среза при матрица 256х256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мин. 11 000 реконструкции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секунда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Комуникация с пациента: Гласова и Видеокамера за наблюдение на пациента по време на изследване с показване на монитор в командната зала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 xml:space="preserve">Техники за </w:t>
            </w: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получаване на образи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Стандартни техники за получаване на образ – неврологични,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мамографски, онкологични, ангиографски, ортопедични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, педиатрични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кардиологични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Техника за автоматизирано планиране на преглед на млечна жлеза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автоматична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настройка на шиминга спрямо пациента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ЕКГ (ВКГ), респираторно тригерирани и периферно-пулсови техники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синхронизация при получаване на образ (със съответния хардуер)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Безжична синхронизация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Програми за неврологична перфузия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Програми за неврологична перфузия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без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контраст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Програма за дифузия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Техники за елиминиране на двигателни артефакти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Техника за подтискане спектъра на мастна тъкан и вода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Техника за подтискане сигнали от кръвта (т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.н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ар. «черна кръв»)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Техника за проследяване болуса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контраста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Техника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оценка на потоци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Техника за безконтрастно ангиографско изобразяване на абдоминални и периферни съдове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Системата да може да извършва целотелесни изследвания без смяна на бобините (вкл. целотелесна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MR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-ангиография)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Мин. Покритие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BOLD (Blood Oxygen Level Dependent) изследвания със създаване на функционални карти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МР спектроскопия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Техника за получаване на образи със сигнал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от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вода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, мастна тъкан и образи със сигнал от двете във и извън фаза – метод на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Dixon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Diffusion Tensor Imaging (DTI)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с трактография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Техника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база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SWIp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секвенции за подсилване на контраст между тъканите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Техника за получаване на карти с количествено определяне на мастната фракция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Автоматизиране на планирането и асистиране на изследванията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глава и млечна жлеза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IX.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Допълнителна самостоятелна работна станция с 2 броя цветни монитори за преглед и пост-обработка на изображения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връзка с различни модалности (КТ, МРТ, нуклеарна медицина) вкл. от апарати на различни производители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архивиране на образи на периферни носители: DVD или CD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Капацитет на диск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овото пространство за съхранение на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образи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Т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Монитори – 2 бр.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19''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Софтуери за преглед и пост-обработка на обеми, количествени измервания, архивиране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създаване на образи от големи региони - МРТ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ангиография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ЦНС, цял торс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Програми за неврологична перфузия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Програма за дифузия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проследяване статуса на тумори или отговор към терапия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Програма за показване и постобработка на лезии с висока магнитна проницаемост – контрастно усилени зони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Възможност за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преглед и анализ на хрущялна структура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автоматизация на рутинни действия без намеса на оператора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генериране на рапорти с вмъкване на образи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Окомплектовка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Фарадеева клетка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Система за охлаждане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магнита - чилър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Магнито-съвместим монитор за наблюдение на витални параметри на пациента – неинвазивно кръвно налягане, ЕКГ, кислородна сатурация. Да позволява надграждане с мониториране на анестезични газове,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ETCO2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, повърхностна температура, инвазивно кръвно налягане по 2 канала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. Безжична комуникация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Шкаф за съхранение на бобините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Маса за оператора, регулиране във височина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Количка за съхранение на бобините и аксесоари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Поставка за ръка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при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вливания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Дистанционен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елемент за отдалечаване на предните бобини от пациента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Фиксатор за крака при съдови изследвания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Приставка/матрак за поставяне на бебета при изследване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Инжектор за контрастна материя за работа в магнитно поле, с програмируем</w:t>
            </w:r>
            <w:proofErr w:type="gramEnd"/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Възможност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система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за успокояване и предразполагане на пациента чрез аудио-визуални стимули и прожекции и динамично осветление.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Възможност за прожекция на анимация за командване на пациента при сканиране със задържане на дишането</w:t>
            </w:r>
            <w:proofErr w:type="gramEnd"/>
          </w:p>
        </w:tc>
        <w:tc>
          <w:tcPr>
            <w:tcW w:w="2693" w:type="dxa"/>
          </w:tcPr>
          <w:p w:rsidR="008E7CE9" w:rsidRPr="008E7CE9" w:rsidRDefault="008E7CE9" w:rsidP="00EF2A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</w:tbl>
    <w:p w:rsidR="008E7CE9" w:rsidRPr="008E7CE9" w:rsidRDefault="008E7CE9" w:rsidP="008E7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CE9" w:rsidRPr="008E7CE9" w:rsidRDefault="008E7CE9" w:rsidP="002E43BA">
      <w:pPr>
        <w:pStyle w:val="ListParagraph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E9">
        <w:rPr>
          <w:rFonts w:ascii="Times New Roman" w:hAnsi="Times New Roman" w:cs="Times New Roman"/>
          <w:b/>
          <w:sz w:val="24"/>
          <w:szCs w:val="24"/>
        </w:rPr>
        <w:t xml:space="preserve">Минимални технически изисквания към система за </w:t>
      </w:r>
      <w:r w:rsidRPr="008E7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компютърна </w:t>
      </w:r>
      <w:r w:rsidRPr="008E7CE9">
        <w:rPr>
          <w:rFonts w:ascii="Times New Roman" w:hAnsi="Times New Roman" w:cs="Times New Roman"/>
          <w:b/>
          <w:sz w:val="24"/>
          <w:szCs w:val="24"/>
        </w:rPr>
        <w:t>томография</w:t>
      </w:r>
    </w:p>
    <w:p w:rsidR="008E7CE9" w:rsidRPr="008E7CE9" w:rsidRDefault="008E7CE9" w:rsidP="008E7C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01"/>
        <w:gridCol w:w="6512"/>
        <w:gridCol w:w="2693"/>
      </w:tblGrid>
      <w:tr w:rsidR="008E7CE9" w:rsidRPr="008E7CE9" w:rsidTr="00EF2A21">
        <w:tc>
          <w:tcPr>
            <w:tcW w:w="1001" w:type="dxa"/>
            <w:vAlign w:val="center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12" w:type="dxa"/>
            <w:vAlign w:val="center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параметрите</w:t>
            </w:r>
          </w:p>
        </w:tc>
        <w:tc>
          <w:tcPr>
            <w:tcW w:w="2693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Гентри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Отвор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 70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Разстояние Фокус-детектор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≤ 108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Най-кратко физическо време за ротация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посочи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Интерком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Панели за управление, монтирани на гентрито, дисплей на ЕКГ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Пациентна маса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Обхват на сканиране: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200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Максимална товароносимост: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203 кг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Точност на позициониране на масата: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± 0.25 мм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Педали за управление вертикалното движение на масата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Аксесоари за позициониране и обездвижване на пациента – поставки за ръце, подложки, държач за глава, инфузионен статив, колани, матрак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Поставка (кош) за фиксиране на новородени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Детектор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Скорост на семплиране на данните за елемент, в семпли/ротация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Мин. 3000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Максимално покритие при една ротация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75 мм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Пространствена разделителна способност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Нискоконтрастна резолюция с доза не повече от 27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mGy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≤ 4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,0 мм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0.3%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Нискоконтрастна резолюция с итеративна реконструкция с доза под 15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mGy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стойност в мм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0.3%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посочи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Генератор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кW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на киловолти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 4 избираеми стъпки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0 кV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Максимален аноден ток: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70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0 mA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Рентгенова тръба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Ефективен т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оплинен капацитет на анода: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8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MHU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Брой на фокусите: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Площ на малкия фокус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≤ 0,60 кв.мм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Максимално топлоотдаване на анода: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1500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kHU/min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Подвижен фокус: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X-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Z-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осите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Параметри на сканиране и реконструкция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Максимално време на спирално сканиране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100 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колимации при аксиален и спирален режим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64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Максимален брой срезове на ротация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256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Обхват на стъпката на придвижване при спирален режим (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pitch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посочи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Времева разделителна способност в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msec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≤ 140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msec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Модулация на дозата по време на сканиране според: данни от обзорния скен, зоната на сканиране пациента – надлъжно и при ротация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 на специализирани педиатрични протоколи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база възраст/тегло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Модулация на дозата по време на сканиране на база избрана фаза от ЕКГ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Техника за проспективно ЕКГ-тригерирано сканиране на сърце в аксиален режим. Методи за елиминиране на аритмия. Сърдечна честота на пациента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70 уд./мин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Итеративна реконструкция за намаляване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дозата/подобряване качеството на образа , последно поколение, с няколко избираеми нива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Да се посочи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Итеративна реконструкция, моделно-базирана, за намаляване на дозата при много висок качество на образа. Приложение при рутинни, нервологични и кардиологични процедури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посочи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Алгоритми за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аквизиция и реконструкция в спирален режим на сканиране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посочи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Скорост на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кция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Скорост на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кция при използване на алгоритъм за итеративна реконструкция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намаляване артефакти от метални импланти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Матрица на реконструкция: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Мин. 512х512</w:t>
            </w:r>
          </w:p>
        </w:tc>
      </w:tr>
      <w:tr w:rsidR="008E7CE9" w:rsidRPr="008E7CE9" w:rsidTr="00EF2A21">
        <w:trPr>
          <w:trHeight w:val="143"/>
        </w:trPr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Алгоритми за автоматизиране на процедурата според пациента чрез задаване ниво на качеството на образа </w:t>
            </w:r>
            <w:proofErr w:type="gramStart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за</w:t>
            </w:r>
            <w:proofErr w:type="gramEnd"/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дадена диагностична процедура и автоматична настройка на параметрите на сканиране и дозата на контрастната материя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Протоколи за деца и възрастни</w:t>
            </w:r>
          </w:p>
        </w:tc>
      </w:tr>
      <w:tr w:rsidR="008E7CE9" w:rsidRPr="008E7CE9" w:rsidTr="00EF2A21">
        <w:trPr>
          <w:trHeight w:val="143"/>
        </w:trPr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Бидирекционален интерфейс за комуникация с инжектора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Операторска конзола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ц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ветн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резолюция 1280 х 1024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‘‘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Капацитет на твърдия диск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матрица 512х512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250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GB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Запис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образи в DICOM 3.0 формат на периферни носители: DVD или CD с DICOM viewer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Пълен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DICOM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3.0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 комуникации (print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send, query/retrieve,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MPPS, Worklist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др.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Автоматични гласови инструкции за пациента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на автоматично филмиране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ретроспективно и проспективно сканиране на сърце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визуализация на сърдечни фази, пособия за преглед и изчисление на параметри като ESV, EDV, минутен сърдечен обем и фракция на изтласкване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оценка на калцификати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за проследяване болуса на контраста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за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изследване на мозъчна перфузия с корекция на движенията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за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мултиорганна перфузия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за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обемно рендиране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Допълнителна самостоятелна работна станция с 2 броя цветни монитори за преглед и пост-обработка на изображения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връзка с различни модалности (КТ, МРТ, нуклеарна медицина) вкл. от апарати на различни производители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архивиране на образи на периферни носители: DVD или CD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Капацитет на диск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овото пространство за съхранение на образи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1Т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Монитори – 2 бр.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19''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Софтуери за преглед и пост-обработка на обеми,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количествени измервания, архивиране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кардиологичен анализ, включително изследване на коронарните артерии и анализ на функцията на лявата камера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визуализация на сърдечни фази, пособия за преглед и изчисление на параметри като ESV, EDV, минутен сърдечен обем и фракция на изтласкване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оценка на калцификати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количествена оценка и изследване на коронарни плаки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Програма за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КТ ангиография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съдов анализ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планиране поставяне на стентове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изследване на мозъчна перфузия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за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мултиорганна перфузия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проследяване статуса на тумори или отговор към терапия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чернодробна сегментация и количествен анализ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оценка на белодробни възли със сегментация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количествена оценка на дифузни белодробни заболявания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виртуална колоноскопия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автоматизация на рутинни действия без намеса на оператора за Кардиологичен анализ, КТ ангиография, Виртуална колоноскопия, Чернодробна сегментация и количествен анализ анализ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Програма за генериране на рапорти с вмъкване на образи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КТ инжектор, с 2 спринцовки, на постамент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UPS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за операторската конзола. Автономна работа: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мин. 30 мин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Фантом за калибрация при изследване на деца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DICOM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принтер за печат на рентгенови образи</w:t>
            </w:r>
          </w:p>
        </w:tc>
        <w:tc>
          <w:tcPr>
            <w:tcW w:w="2693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Формат 35х43 см</w:t>
            </w:r>
          </w:p>
        </w:tc>
      </w:tr>
    </w:tbl>
    <w:p w:rsidR="008E7CE9" w:rsidRPr="008E7CE9" w:rsidRDefault="008E7CE9" w:rsidP="008E7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CE9" w:rsidRPr="008E7CE9" w:rsidRDefault="008E7CE9" w:rsidP="008E7CE9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7CE9">
        <w:rPr>
          <w:rFonts w:ascii="Times New Roman" w:hAnsi="Times New Roman" w:cs="Times New Roman"/>
          <w:b/>
          <w:sz w:val="24"/>
          <w:szCs w:val="24"/>
        </w:rPr>
        <w:t xml:space="preserve">Минимални технически изисквания към система за </w:t>
      </w:r>
      <w:r w:rsidRPr="008E7CE9">
        <w:rPr>
          <w:rFonts w:ascii="Times New Roman" w:hAnsi="Times New Roman" w:cs="Times New Roman"/>
          <w:b/>
          <w:sz w:val="24"/>
          <w:szCs w:val="24"/>
          <w:lang w:val="bg-BG"/>
        </w:rPr>
        <w:t>коронарна ангиография</w:t>
      </w:r>
    </w:p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001"/>
        <w:gridCol w:w="6496"/>
        <w:gridCol w:w="2700"/>
      </w:tblGrid>
      <w:tr w:rsidR="008E7CE9" w:rsidRPr="008E7CE9" w:rsidTr="00EF2A21">
        <w:tc>
          <w:tcPr>
            <w:tcW w:w="1001" w:type="dxa"/>
            <w:vAlign w:val="center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96" w:type="dxa"/>
            <w:vAlign w:val="center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параметрите</w:t>
            </w:r>
          </w:p>
        </w:tc>
        <w:tc>
          <w:tcPr>
            <w:tcW w:w="270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Гентри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Паркинг позиция на С-рамото за достъп до пациентната маса от всички страни по време на подготовката на пациента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Завъртане на рамо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около масата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 от +90 градуса до -90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градуса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Надлъжно движение на рамо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ротация на C-рамото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от 120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LAO до 1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ангулация на C-рамото: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Каудално до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Краниално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Скорост на ротация на С-рамото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25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Система за предпазване от колизии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Променливо разстояние източник-детектор, моторно: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от 90 до 120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Дълбочина на арката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89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Автоматичен позиционер за привеждане в избрана предефинирана позиция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Позициониране и по референтен образ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Пациентна 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„Плаващ“ плот, 4-посочно: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120 см надлъжно и 35 см латерално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Дължина на плота: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Моторно регулиране на височината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товароносимост на масата: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(без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Възможност за извършване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във всяка позиция на плота от надлъжния му ход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Окомплектовка: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колани,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инфузионен статив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скоби,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церебрален филтър,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матрак за неврологични изследвания,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поставки за ръце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фиксатор за глава, опора за ръка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Пулт за управление движенията на масата и гентрито, закачен за масата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Автоматичен позиционер за привеждане в избрана предефинирана позиция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Въртене на масата около основата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Детектор и образна верига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Плосък детектор с размер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 х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Образна матрица: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1К х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 х 14 bit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Разделителна способност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2,7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lp/mm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Образни формати: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броя.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Способност за въртене на детектора на 90 градуса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Импулсна скопия – мин. 3 избираеми стойности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30, 15 и &lt;10 кадъра/сек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Високоскоростна импулсна скопия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60 кадъра/сек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Генератор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Мощност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100 kW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апрежение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0 - 12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Максимален ток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800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Импулсна скопия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до 30 кад/сек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Виртуална колимация по последен запаметен образ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Пулт за управление, закачен за пациентната 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Рентгенова тръба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Двуфокусна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мм  фокуси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Мощност на малкия фокус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Мин. 40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Скорост на охлаждане на анода,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HU/sec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6800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Филтри за нискоенергийна радиация –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3 нива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едуциране на дозата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/меката радиация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 пулсова техника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E43BA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Монитори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цветен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LCD монитор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 процедурната зала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 над 4 едновременни източника на сигнал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‘‘, матрица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3800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2100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1 монохромен образен монитор в командната зала,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19‘‘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1 цветен монитор в командната зала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Окачване за монитори в процедурната зала с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моторно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вертикално движение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Параметри на снемане на данните (аквизиция)</w:t>
            </w: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и управление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Задаване на DSA и Роудмап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Програма за компенсация на движения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Запис на физиологични данни заедно с получените образи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Модул за управление на системата с тъч-скрийн дисплей, закачен за пациентната 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Ротационна ангиография на съдове с едно впръскване на контраст в реално време. Максимална скорост на ротация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градуса/сек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р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отационна коронарна ангиография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крива траектория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едновременно по 2 оси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Програма за 3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коронарна ангиография и създаване модел на коронарно дърво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-метър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офтуерни пакети за клинични приложения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Софтуер за количествена оценка и анализ на левокамерни изследвания, включително фракция на изтласкване и движение на стената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Възможност за надграждане с програма за оценка на дясна камера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Софтуер за количествена оценка и анализ на коронарни съдове, включително градиенти на налягане и дебитен резерв на стеноза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Софтуер за автоматична калибрация на изследвания и анализиран обект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Програма за подобрена визуализация на коронарни стентове и балони, работеща с и без контраст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DICOM връзка към радиолгична информационна система (DICOM Worklist, DICOM MPPS или еквивалент)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Печат на DICOM-съвместим принтер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Програма за създаване и печат на рапорти и образи от пулта за управление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Рентгенозащитни и спомагателни средства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Прегледна лампа на таванно окачване, интензитет на светлината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25 000 лукса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Рентгенозащитен прозрачен екран на таванно окачване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Рентгенозащитен екран, закачен на пациентната маса на въртяща се ръка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Система за наблюдение и запис на хемодинамични параметри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Запис и съхранение на всички вълни за последващ преглед и анализ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Двоен монитор в контролната зала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20''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Снемане на данни за: неинвазивно кръвно налягане,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кислородна сатурация, инвазивно кръвно налягане по мин. 4 канала, ЕКГ с 12 отвеждания, минутен сърдечен обем, температура, респирация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Хемодинамичен анализ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Показване на хемодинамичните данни на монитор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в процедурната зала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Интегриране на данни от апарат за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FFR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изследването – в реално време и в записите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Окомплектована с кабели за извършване на посочените измервания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Ангиографски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инжектор, на постамент.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Памет за различни протоколи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20 протокола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Пакет индивидуални дозиметри (мин. 10 бр.) за операторите в безжична връзка с онлайн мониториращо и анализиращо устройство и архиватор за дозата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</w:tbl>
    <w:p w:rsidR="008E7CE9" w:rsidRPr="008E7CE9" w:rsidRDefault="008E7CE9" w:rsidP="008E7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CE9" w:rsidRPr="008E7CE9" w:rsidRDefault="008E7CE9" w:rsidP="008E7CE9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E9">
        <w:rPr>
          <w:rFonts w:ascii="Times New Roman" w:hAnsi="Times New Roman" w:cs="Times New Roman"/>
          <w:b/>
          <w:sz w:val="24"/>
          <w:szCs w:val="24"/>
        </w:rPr>
        <w:t>Минимални технически изисквания към система за кардио и периферна ангиография</w:t>
      </w:r>
    </w:p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001"/>
        <w:gridCol w:w="6496"/>
        <w:gridCol w:w="2700"/>
      </w:tblGrid>
      <w:tr w:rsidR="008E7CE9" w:rsidRPr="008E7CE9" w:rsidTr="00EF2A21">
        <w:tc>
          <w:tcPr>
            <w:tcW w:w="1001" w:type="dxa"/>
            <w:vAlign w:val="center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96" w:type="dxa"/>
            <w:vAlign w:val="center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параметрите</w:t>
            </w:r>
          </w:p>
        </w:tc>
        <w:tc>
          <w:tcPr>
            <w:tcW w:w="270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Гентри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Паркинг позиция на С-рамото за достъп до пациентната маса от всички страни по време на подготовката на пациента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Завъртане на рамо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около масата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 от +90 градуса до -90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градуса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Надлъжно движение на рамо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ротация на C-рамото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от 120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LAO до 180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ангулация на C-рамото: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Каудално до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Краниално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Скорост на ротация на С-рамото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градуса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Система за предпазване от колизии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Променливо разстояние източник-детектор, моторно: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от 90 до 120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Автоматичен позиционер за привеждане в избрана предефинирана позиция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Позициониране и по референтен образ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Пациентна 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„Плаващ“ плот, 4-посочно: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120 см надлъжно и 35 см латерално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Дължина на плота: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Моторно регулиране на височината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товароносимост на масата: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(без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Възможност за извършване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във всяка позиция на плота от надлъжния му ход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Окомплектовка: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колани,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инфузионен статив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скоби,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матрак за неврологични изследвания,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поставки за ръце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фиксатор за глава, опора за ръка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Пулт за управление движенията на масата и гентрито, закачен за масата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Автоматичен позиционер за привеждане в избрана предефинирана позиция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Въртене на масата около основата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Детектор и образна верига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Плосък детектор от аморфен силиций с размер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30 см х 3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Образна матрица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1,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 х 2,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 х 14 bit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Разделителна способност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2,7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lp/mm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Образни формати: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броя.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Способност за въртене на детектора на 90 градуса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Импулсна скопия – мин. 3 избираеми стойности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30, 15 и &lt;10 кадъра/сек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опционално надграджане с високоскоростна импулсна скопия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60 кадъра/сек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Генератор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Мощност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100 kW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апрежение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0 - 12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Максимален ток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Импулсна скопия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до 30 кад/сек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Виртуална колимация по последен запаметен образ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Пулт за управление, закачен за пациентната 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Рентгенова тръба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Двуфокусна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0,4/0,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мм фокуси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Максимална с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корост на топлоотдаване на анода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HU/sec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еквивалентно във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7500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Филтри за нискоенергийна радиация –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3 нива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едуциране на дозата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/меката радиация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 пулсова техника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тръбата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Монитори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цветен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LCD монитор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 процедурната зала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 над 4 едновременни източника на сигнал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‘‘, матрица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3800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2100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1 монохромен образен монитор в командната зала,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19‘‘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1 цветен монитор в командната зала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Окачване за монитори в процедурната зала с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моторно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вертикално движение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Параметри на снемане на данните (аквизиция)</w:t>
            </w: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и управление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Задаване на DSA и Роудмап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Програма за компенсация на движения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Запис на физиологични данни заедно с получените образи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 канала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Модул за управление на системата с тъч-скрийн дисплей, закачен за пациентната 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Следене на контрастен болус в субтракционен режим, моторизирано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Ротационна ангиография на съдове с едно впръскване на контраст в реално време. Максимална скорост на ротация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градуса/сек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р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отационна коронарна ангиография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крива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траектория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едновременно по 2 оси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lastRenderedPageBreak/>
              <w:t>Да се опише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Пакет за 3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ротационна ангиография – 3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реконструкции, 3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пътна карта, наслагване на пътната карта с образи от КТ или МРТ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Режим на сканиране подобен на компютър-томографски за оценка на тъканта и верификация на перфузията веднага след процедурата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Програма за изследване на исхемичен инсулт с показване на участъка след тромба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Възможност за надграждане с програма за анализ и оценка на перфузия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-метър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</w:t>
            </w: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офтуерни пакети за клинични приложения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Софтуер за количествена оценка и анализ на коронарни съдове, включително градиенти на налягане и дебитен резерв на стеноза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Софтуер за количествена оценка и анализ на периферни съдове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Софтуер за автоматична калибрация на изследвания и анализиран обект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Програма за подобрена визуализация на коронарни стентове и балони, работеща с и без контраст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Програма за подобрена визуализация на периферни стентове и балони, работеща с и без контраст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DICOM връзка към радиолгична информационна система (DICOM Worklist, DICOM MPPS или еквивалент)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Печат на DICOM-съвместим принтер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Програма за създаване и печат на рапорти и образи от пулта за управление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Рентгенозащитни и спомагателни средства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Прегледна лампа на таванно окачване, интензитет на светлината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25 000 лукса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Рентгенозащитен прозрачен екран на таванно окачване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Рентгенозащитен екран, закачен на пациентната маса на въртяща се ръка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Система за наблюдение и запис на хемодинамични параметри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Запис и съхранение на всички вълни за последващ преглед и анализ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Двоен монитор в контролната зала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20''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Снемане на данни за: неинвазивно кръвно налягане, кислородна сатурация, инвазивно кръвно налягане по мин. 4 канала, ЕКГ с 12 отвеждания, минутен сърдечен обем, температура, респирация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Хемодинамичен анализ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Показване на хемодинамичните данни на монитор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в процедурната зала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Интегриране на данни от апарат за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FFR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изследването – в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реално време и в записите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Окомплектована с кабели за извършване на посочените измервания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Ангиографски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инжектор, на постамент.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Памет за различни протоколи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20 протокола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Пакет индивидуални дозиметри (мин. 10 бр.) за операторите в безжична връзка с онлайн мониториращо и анализиращо устройство и архиватор за дозата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</w:tbl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E7CE9" w:rsidRPr="008E7CE9" w:rsidRDefault="008E7CE9" w:rsidP="008E7CE9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7CE9">
        <w:rPr>
          <w:rFonts w:ascii="Times New Roman" w:hAnsi="Times New Roman" w:cs="Times New Roman"/>
          <w:b/>
          <w:sz w:val="24"/>
          <w:szCs w:val="24"/>
          <w:lang w:val="bg-BG"/>
        </w:rPr>
        <w:t>Минимални технически изисквания към система за дигитални скопично-графични изследвания</w:t>
      </w:r>
    </w:p>
    <w:p w:rsidR="008E7CE9" w:rsidRPr="008E7CE9" w:rsidRDefault="008E7CE9" w:rsidP="008E7CE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001"/>
        <w:gridCol w:w="6496"/>
        <w:gridCol w:w="2700"/>
      </w:tblGrid>
      <w:tr w:rsidR="008E7CE9" w:rsidRPr="008E7CE9" w:rsidTr="00EF2A21">
        <w:tc>
          <w:tcPr>
            <w:tcW w:w="1001" w:type="dxa"/>
            <w:vAlign w:val="center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96" w:type="dxa"/>
            <w:vAlign w:val="center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параметрите</w:t>
            </w:r>
          </w:p>
        </w:tc>
        <w:tc>
          <w:tcPr>
            <w:tcW w:w="270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Гентри/маса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Регулиране височината на масата, моторно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65-100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Наклон на масата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от +90 градуса до -90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градуса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Размери на плота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72х220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Разстояние плот-детектор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Макс. 11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Максимална товароносимост на масата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без ограничение от движение/позиция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Латерално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30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азстояние източник-детектор, моторно: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Надлъжен ход на статива с детектора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130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Варираща скорост при движение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5-20 см/сек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Покритие за пациента без преместване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180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Наклон на колоната и автоматично центриране върху органа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+/- 40 градуса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Компресионно устройство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Моторизирано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Линейна томография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ъгъла и 4 скорости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Автоматично нагласяване на параметри на база избран протокол за озследване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Наклон на масата, ъгъл на колоната, позиция на детектора,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др.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Детектор и образна верига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Плосък детектор с размер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3 см х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Образна матрица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 х 2,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 х 1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bit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Разделителна способност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lp/mm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Размер на пиксела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&lt; 165 микрометра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Образни формати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броя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скопия</w:t>
            </w:r>
          </w:p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броя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графия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Кадрова честота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30 кадъра/сек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Образната верига да е защитена от непрекъсваемо токозахранване /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Генератор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Мощност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80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апрежение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0 - 15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Максимален ток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00 mA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Честота на инвертора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Мин. 80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АЕС, 1-, 2- и 3-точкови техники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Анатомични програми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1000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Импулсна скопия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до 30 кад/сек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Виртуална колимация по последен запаметен образ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Рентгенова тръба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Двуфокусна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мм  фокуси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Високооборотна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&gt; 9000 об/мин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оплинен капацитет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а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kHU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Максимална с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корост на топлоотдаване на анода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120 kHU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/мин.</w:t>
            </w:r>
            <w:proofErr w:type="gramEnd"/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Колиматор, моторизиран, тип колимация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Квадратна, правоъгълна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Филтри за нискоенергийна радиация –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ръчни или моторизирани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3 нива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DAP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-метър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Монитори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цветен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LCD монитор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в процедурната зала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висока яркост &gt; 1200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cd/m2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на количка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1280х1024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1 цветен LCD монитор в командната зала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. 19‘‘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1280х1024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Параметри на снемане на данните (аквизиция)</w:t>
            </w:r>
            <w:r w:rsidRPr="008E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и обработка на избраженията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Автоматични прегледни настройки, предварително зададени: техники, размер на пациентатаблици за оптимизацие на сивата скала и др.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Обработка на образите: обръщане, въртене, контраст/яркост, инверсия позитив/негатив, филтрии др.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Преглед на образи – кино режим, мозайка, с увеличение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Запис на образи в максималната резолюция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Мин. 5000 бр.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DICOM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съвместимост: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print, store, Work list, query/retrieve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Запис на образи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DICOM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формат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Колан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Инфузионен статив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Дръжки за ръце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01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96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>Опора за краката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</w:tbl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p w:rsidR="008E7CE9" w:rsidRPr="008E7CE9" w:rsidRDefault="008E7CE9" w:rsidP="008E7CE9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E9">
        <w:rPr>
          <w:rFonts w:ascii="Times New Roman" w:hAnsi="Times New Roman" w:cs="Times New Roman"/>
          <w:b/>
          <w:sz w:val="24"/>
          <w:szCs w:val="24"/>
        </w:rPr>
        <w:t xml:space="preserve">Минимални технически изисквания към </w:t>
      </w:r>
      <w:r w:rsidRPr="008E7CE9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Pr="008E7CE9">
        <w:rPr>
          <w:rFonts w:ascii="Times New Roman" w:hAnsi="Times New Roman" w:cs="Times New Roman"/>
          <w:b/>
          <w:sz w:val="24"/>
          <w:szCs w:val="24"/>
        </w:rPr>
        <w:t xml:space="preserve">истема за директно-дигитална рентгенография </w:t>
      </w:r>
    </w:p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017"/>
        <w:gridCol w:w="6480"/>
        <w:gridCol w:w="2700"/>
      </w:tblGrid>
      <w:tr w:rsidR="008E7CE9" w:rsidRPr="008E7CE9" w:rsidTr="00EF2A21">
        <w:tc>
          <w:tcPr>
            <w:tcW w:w="1017" w:type="dxa"/>
            <w:vAlign w:val="center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80" w:type="dxa"/>
            <w:vAlign w:val="center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параметрите</w:t>
            </w:r>
          </w:p>
        </w:tc>
        <w:tc>
          <w:tcPr>
            <w:tcW w:w="270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Директно дигитална графична система, състояща се от: вертикален статив с детектор, рентгенова тръба на таванно окачване и 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ko-KR"/>
              </w:rPr>
              <w:t>Вертикален статив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Надлъжен ход на статива с детектора, моторизиран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Мин.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Вертикален ход на детектора, моторизиран (измерено от центъра до пода)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от 40 до 180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въртене на детектора около колоната на статива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въртене на детектора около хоризонталната ос, напречна на статива, моторизирано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Завъртане на детектора около вертикалната ос (при вертикално положение на детектора)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от -20 до +40 градуса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АЕС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5 измервателни полета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Безжично дистанционо управление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LCD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дисплей на колоната с данни за пациента и изследването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Ръкохватка на детектора за пациента при позиция с вдигане на ръцете (напр. На гръден кош)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Въртяща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автоматизирано придвижване на детектора в зададена позиция както и подравняване на детектора спрямо рентгеновата тръба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Маса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целотелесно изследване за пациента без преместването му - рентгенопрозрачна дължина на плота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≥. 200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Плаващ плот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Надлъжно, напречно, диагонално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Латерално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+/-15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адлъжно движение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+/-15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Регулиране височината на масата, моторно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60-80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Плосък плот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товароносимост на масата: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≥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215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чрез педал на височина и спирачки на плота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 на защитна система при движение надолу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Въртене на основата на масата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90 градуса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Таванно окачване за рентгеновата тръба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Телескопичен таванен статив с голям вертикален ход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100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Най-ниско положение на тръбата спрямо пода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&lt; 50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Надлъжен ход на таванния статив, моторизиран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220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Напречен ход на таванния статив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100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Въртене на хаубето около вертикалната ос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+/- 180 градуса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Въртене на хаубето около хоризонталлната ос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+/- 120 градуса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Ръкохватка за управление със спирачки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Контролен панел за управление с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екран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Функция за автоматично регулиране височината на тръбата спрямо детектора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Колиматор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Автоматична моторизирана колимация с възможност за ръчна корекция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Таймер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мин. 15 сек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Избор на филтри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3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Детектор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Плосък детектор с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активен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Образна матрица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 х 2,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К х 1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bit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Разделителна способност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3,0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lp/mm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Размер на пиксела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&lt; 165 микрометра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Сваляем осцилиращ растер 40 линии/см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Генератор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Мощност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Мин. 80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Максимално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апрежение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Максимален ток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Минимален обхват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стойности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1 до 800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АЕС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Защита на тръбата от претоварване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формиране на различни по размер фокуси чрез използване на малкия и големия катод на тръбата едновременно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опише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Рентгенова тръба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64"/>
        </w:trPr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Двуфокусна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мм фокуси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Високооборотна, максимална скорост на въртене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&gt;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9000 об/мин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Аноден топлинен капацитет 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250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 kHU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Операторска конзола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Цветен монитор с тъч скрийн, резолюция мин. 1280х1024 пиксела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Диагонал мин. 18‘‘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 за образи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Мин. 160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Запис на образи на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DICOM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формат с включен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DICOM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вюър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Типично време до получаване на образ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Макс. 7 сек.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DICOM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съвместимост: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print, export (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вкл. </w:t>
            </w: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>storage commitment), Work list, MPPS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bottom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</w:rPr>
              <w:t xml:space="preserve">UPS </w:t>
            </w: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устройство за конзолата. Време за резервиране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30 мин.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28422B" w:rsidRDefault="008E7CE9" w:rsidP="00EF2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Колани за фиксиране на пациента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Инфузионен статив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  <w:tr w:rsidR="008E7CE9" w:rsidRPr="008E7CE9" w:rsidTr="00EF2A21">
        <w:tc>
          <w:tcPr>
            <w:tcW w:w="1017" w:type="dxa"/>
          </w:tcPr>
          <w:p w:rsidR="008E7CE9" w:rsidRPr="008E7CE9" w:rsidRDefault="008E7CE9" w:rsidP="00EF2A21">
            <w:pPr>
              <w:pStyle w:val="ListParagraph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</w:tcPr>
          <w:p w:rsidR="008E7CE9" w:rsidRPr="008E7CE9" w:rsidRDefault="008E7CE9" w:rsidP="00EF2A21">
            <w:pPr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</w:pP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Опора за масата при 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CPR</w:t>
            </w:r>
            <w:r w:rsidRPr="008E7CE9">
              <w:rPr>
                <w:rFonts w:ascii="Times New Roman" w:eastAsia="Batang" w:hAnsi="Times New Roman" w:cs="Times New Roman"/>
                <w:sz w:val="24"/>
                <w:szCs w:val="24"/>
                <w:lang w:val="bg-BG" w:eastAsia="ko-KR"/>
              </w:rPr>
              <w:t xml:space="preserve"> процедура</w:t>
            </w:r>
          </w:p>
        </w:tc>
        <w:tc>
          <w:tcPr>
            <w:tcW w:w="2700" w:type="dxa"/>
          </w:tcPr>
          <w:p w:rsidR="008E7CE9" w:rsidRPr="008E7CE9" w:rsidRDefault="008E7CE9" w:rsidP="00E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Налично</w:t>
            </w:r>
          </w:p>
        </w:tc>
      </w:tr>
    </w:tbl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p w:rsidR="008E7CE9" w:rsidRPr="008E7CE9" w:rsidRDefault="008E7CE9" w:rsidP="008E7CE9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E9">
        <w:rPr>
          <w:rFonts w:ascii="Times New Roman" w:hAnsi="Times New Roman" w:cs="Times New Roman"/>
          <w:b/>
          <w:sz w:val="24"/>
          <w:szCs w:val="24"/>
        </w:rPr>
        <w:t xml:space="preserve">Минимални технически изисквания към система за абдоминални ултразвукови изследвания – 2 </w:t>
      </w:r>
      <w:r w:rsidRPr="008E7CE9">
        <w:rPr>
          <w:rFonts w:ascii="Times New Roman" w:hAnsi="Times New Roman" w:cs="Times New Roman"/>
          <w:b/>
          <w:sz w:val="24"/>
          <w:szCs w:val="24"/>
          <w:lang w:val="bg-BG"/>
        </w:rPr>
        <w:t>броя</w:t>
      </w:r>
    </w:p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432" w:type="dxa"/>
        <w:tblLook w:val="04A0" w:firstRow="1" w:lastRow="0" w:firstColumn="1" w:lastColumn="0" w:noHBand="0" w:noVBand="1"/>
      </w:tblPr>
      <w:tblGrid>
        <w:gridCol w:w="990"/>
        <w:gridCol w:w="6480"/>
        <w:gridCol w:w="2700"/>
      </w:tblGrid>
      <w:tr w:rsidR="008E7CE9" w:rsidRPr="008E7CE9" w:rsidTr="00EF2A2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параметрите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изисквания към системата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Дигитален ехокардиограф от най-висок клас, с брой цифрови канали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500000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активни трансдюсерни порта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4бр.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кадрите в 2D режим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1000 кадъра/сек.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кадрите в обемен режим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350 кадъра/сек.</w:t>
            </w:r>
            <w:proofErr w:type="gramEnd"/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Честотен обхват на трансдюсерите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1-20MHz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на сивата скала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256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Дълбочина на сканиране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30см.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Динамичен обхват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170dB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на шум на системата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50dB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Тегло на системата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120кг.</w:t>
            </w: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Вградена батерия за автономна работа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7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Панел за управление и ергономичност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Нагласяне на панела по височина с обхват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25см.</w:t>
            </w:r>
          </w:p>
        </w:tc>
      </w:tr>
      <w:tr w:rsidR="008E7CE9" w:rsidRPr="008E7CE9" w:rsidTr="00EF2A21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Ротация на панела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180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QWERTY клавиатура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Дублиращ панел за управление, чрез наличие на "touchscreen", таблетен интерфейс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1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Дисплей на системата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 LCD дисплей на артикулиращо рамо, с висока степен на свобода и диагонал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19"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Резолюция на дисплея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1280 x 1024</w:t>
            </w:r>
          </w:p>
        </w:tc>
      </w:tr>
      <w:tr w:rsidR="008E7CE9" w:rsidRPr="008E7CE9" w:rsidTr="00EF2A21">
        <w:trPr>
          <w:trHeight w:val="8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Ъгъл на наблюдение, с цел добър визуален достъп до изображението на дисплея от голяма група работещи и обучаващи се студенти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&gt;150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1000:1</w:t>
            </w:r>
          </w:p>
        </w:tc>
      </w:tr>
      <w:tr w:rsidR="008E7CE9" w:rsidRPr="008E7CE9" w:rsidTr="00EF2A21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Режими на работа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Тъканно хармонично изображение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Едновременно изобразяване на 2D и М-режим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Цветен М-режим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Анатомичен М-режим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Цветен и Пулсов (PW) Тъканен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32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Цветен Мощен Доплер с указване посоката на движение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Продължителен Доплер (CW)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2D/PW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Адаптивен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HighPRF PW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2D/PW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2D, Цветен поток, PW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2D, Цветен мощен Доплер, PW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Триплекс: 2D, Цветен поток, PW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Триплекс: 2D, Цветен мощен Доплер, PW Доплер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на цветно сравнение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 колоризация с множество цветове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81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на двойно изображение с независими кинопаметни буфери и миксирани режими на изобразяване, където единият образ е в реално време (live), а другият замразен (frozen)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Високодефинитивна лупа (zoom)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Високодефинитивна лупа с панорама (zoom and pan)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Режим, използващ технология за изчистване на зърнист образ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64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използващ технология за изчистване на шумове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52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на изображението, с натискане на един бутон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13110B">
        <w:trPr>
          <w:trHeight w:val="4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Софтуер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1202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абдоминални, акушеро-гинекологични, съдови, радиологични педиатрични, малки части, мускулноскелетни, кардиологични (възрасти и деца), фетално ехо, интервенционални, урологични и TCD приложения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работа 2D и 3D в реално време режими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електронна ротация на изображението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8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извличане на 3D образ в реално време, позволяващ оценка на структури и анатомични съотношения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14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3D количествен анализ за разглеждане, изрязване, слайсиране и количествено определяне, включително измерване на разстояния, площи, обеми от 3D набори от данни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43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Софтуерен пакет за еластография на гърда, щитовидна жлеза, мускулноскелетни и черен дроб приложения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28422B">
        <w:trPr>
          <w:trHeight w:val="24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2E43BA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="008E7CE9"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Трансдюсери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619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Абдоминален широколентов матричен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електронен трансдюсер, поддържащ следните режими: 2D, Цветен PW, HPRF, Цветен Мощен Доплер, 3D, 4D, 3D Панорамен образ и Контрастен образ,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честотен обхват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 до 6MHz</w:t>
            </w:r>
          </w:p>
        </w:tc>
      </w:tr>
      <w:tr w:rsidR="008E7CE9" w:rsidRPr="008E7CE9" w:rsidTr="00EF2A21">
        <w:trPr>
          <w:trHeight w:val="209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Абдоминален широколентов трансдюсер за общи абдоминални, педиатрични абодоминални, абдоминални съдови, интервенционални, акушеро-гинекологични и фетално ехо приложения, поддържащ следните режими: 2D, M-режим, PW Доплер, High PRF PW Доплер, Цветен Доплер, Цветен Мощен Доплер с указване на посоката, хармоничен образ, контраст и 3D на свободна ръка, с честотен обхват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2 до 5MHz</w:t>
            </w:r>
          </w:p>
        </w:tc>
      </w:tr>
      <w:tr w:rsidR="008E7CE9" w:rsidRPr="008E7CE9" w:rsidTr="00EF2A21">
        <w:trPr>
          <w:trHeight w:val="19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Широколентов линеарен трансдюсер за общи  приложения, гърда, щитовидна жлеза, малки части, мускулноскелетни, съдови, акушеро-гинеколични и педиатрични приложения, поддържащ следните режими: Насочваем Пулсов Доплер, Цветен Доплер, Цветен Мощен Доплер, хармоничен образ, панорамен образ, еластография, M-режим, 3D на свободна ръка, с честотен обхват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12MHz</w:t>
            </w:r>
          </w:p>
        </w:tc>
      </w:tr>
      <w:tr w:rsidR="008E7CE9" w:rsidRPr="008E7CE9" w:rsidTr="00EF2A21">
        <w:trPr>
          <w:trHeight w:val="1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2E43BA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="008E7CE9"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Възможности за надграждане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1072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със софтуер и хардуер за наслагване на образи от други модалности за образна диагностика като CT, X-Ray, MRI и др., с цел прецизна навигация за вземане на биопсии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 матричен секторен 4D ТЕЕ трансдюсер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 педиатричен абдоминален трансдюсер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 педиатричен ТЕЕ трансдюсер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 педиатричен секторен кардиологичен трансдюсер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 интраоперативен линеарен трансдюсер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със "сляп" (pedoff) трансдюсер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със софтуер за контрастен образ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отдалечен сервизен достъп за диагностика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p w:rsidR="008E7CE9" w:rsidRPr="008E7CE9" w:rsidRDefault="008E7CE9" w:rsidP="008E7CE9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E9">
        <w:rPr>
          <w:rFonts w:ascii="Times New Roman" w:hAnsi="Times New Roman" w:cs="Times New Roman"/>
          <w:b/>
          <w:sz w:val="24"/>
          <w:szCs w:val="24"/>
        </w:rPr>
        <w:t>Минимални технически изисквания към система за сърдечно-съдови ултразвукови изследвания</w:t>
      </w:r>
      <w:r w:rsidRPr="008E7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E7C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7CE9">
        <w:rPr>
          <w:rFonts w:ascii="Times New Roman" w:hAnsi="Times New Roman" w:cs="Times New Roman"/>
          <w:b/>
          <w:sz w:val="24"/>
          <w:szCs w:val="24"/>
          <w:lang w:val="bg-BG"/>
        </w:rPr>
        <w:t>3 броя</w:t>
      </w:r>
    </w:p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tblInd w:w="-432" w:type="dxa"/>
        <w:tblLook w:val="04A0" w:firstRow="1" w:lastRow="0" w:firstColumn="1" w:lastColumn="0" w:noHBand="0" w:noVBand="1"/>
      </w:tblPr>
      <w:tblGrid>
        <w:gridCol w:w="990"/>
        <w:gridCol w:w="6480"/>
        <w:gridCol w:w="2677"/>
      </w:tblGrid>
      <w:tr w:rsidR="008E7CE9" w:rsidRPr="008E7CE9" w:rsidTr="00EF2A2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параметрите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Изисквания</w:t>
            </w: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изисквания към системата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Дигитален ехокардиограф от най-висок клас, с брой цифрови канали 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500000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активни трансдюсерни порта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4бр.</w:t>
            </w:r>
          </w:p>
        </w:tc>
      </w:tr>
      <w:tr w:rsidR="008E7CE9" w:rsidRPr="008E7CE9" w:rsidTr="00EF2A21">
        <w:trPr>
          <w:trHeight w:val="22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кадрите в 2D режим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1000 кадъра/сек.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кадрите в обемен режим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350 кадъра/сек.</w:t>
            </w:r>
            <w:proofErr w:type="gramEnd"/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Честотен обхват на трансдюсерите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1-20MHz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на сивата скала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256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Дълбочина на сканиране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30см.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Динамичен обхват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170dB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на шум на системата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50dB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Тегло на системата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120кг.</w:t>
            </w: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Вградена батерия за автономна работа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Панел за управление и ергономичност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Нагласяне на панела по височина с обхват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25см.</w:t>
            </w:r>
          </w:p>
        </w:tc>
      </w:tr>
      <w:tr w:rsidR="008E7CE9" w:rsidRPr="008E7CE9" w:rsidTr="00EF2A21">
        <w:trPr>
          <w:trHeight w:val="33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Ротация на панела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180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QWERTY клавиатура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Дублиращ панел за управление, чрез наличие на "touchscreen", таблетен интерфейс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Дисплей на системата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 LCD дисплей на артикулиращо рамо, с висока степен на свобода и диагонал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19"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Резолюция на дисплея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1280 x 1024</w:t>
            </w:r>
          </w:p>
        </w:tc>
      </w:tr>
      <w:tr w:rsidR="008E7CE9" w:rsidRPr="008E7CE9" w:rsidTr="00EF2A21">
        <w:trPr>
          <w:trHeight w:val="8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Ъгъл на наблюдение, с цел добър визуален достъп до изображението на дисплея от голяма група работещи и обучаващи се студенти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&gt;150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1000:1</w:t>
            </w:r>
          </w:p>
        </w:tc>
      </w:tr>
      <w:tr w:rsidR="008E7CE9" w:rsidRPr="008E7CE9" w:rsidTr="00EF2A21">
        <w:trPr>
          <w:trHeight w:val="29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Режими на работа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Тъканно хармонично изображение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Едновременно изобразяване на 2D и М-режим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Цветен М-режим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Анатомичен М-режим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Цветен и Пулсов (PW) Тъканен Доплер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Цветен Мощен Доплер с указване посоката на движение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Продължителен Доплер (CW)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2D/PW Допелр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Адаптивен Доплер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HighPRF PW Доплер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2D/PW Допелер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2D, Цветен поток, PW Доплер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Дуплекс: 2D, Цветен мощен Доплер, PW Доплер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Триплекс: 2D, Цветен поток, PW Доплер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Триплекс: 2D, Цветен мощен Доплер, PW Доплер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на цветно сравнение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 колоризация с множество цветове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2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на двойно изображение с независими кинопаметни буфери и миксирани режими на изобразяване, където единият образ е в реално време (live), а другият замразен (frozen)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Високодефинитивна лупа (zoom)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Високодефинитивна лупа с панорама (zoom and pan)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Режим, използващ технология за изчистване на зърнист образ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използващ технология за изчистване на шумове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2E43BA">
        <w:trPr>
          <w:trHeight w:val="413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на изображението, с натискане на един бутон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9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Софтуер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кардиологични (възрасти и деца), съдови, фетално ехо и TCD приложения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работа 2D и 3D в реално време режими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електронна ротация на изображението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8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извличане на 3D образ в реално време, позволяващ оценка на структури и анатомични съотношения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73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3D количествен анализ за разглеждане, изрязване, слайсиране и количествено определяне, включително измерване на разстояния, площ, бипланови левокамерни обеми, фракция на изтласкване (EF) и левокамерни обеми; Мултипланарни реконструкции (MPR) с изгледи за неограничен брой анатомични равнини от 3D обема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2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изчисление на глобални и регионални левокамерни обеми, базирани на ACC 17-сегментен модел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последователност и надеждност на акустични измервания - Регион на Интерес (ROI)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автоматично измерване на дебелина на каротисите и други повърхностни съдове - Интима Медиа (IMT)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377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измерване движението на миокарда, използващ масиви от данни на Цветен Тъканен Доплер, постигащ го чрез проследяване на изместване, деформация и степен на деформация (Strain and Strain rate) по дефинирани от потребителя М-линии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42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автоматична количествена оценка на движението на сърцето, автоматично изчертаващ региона на интерес, базиран на селектриан анатомичен изглед и генериране на измервания на глобални и регионални функции на сърцето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266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автоматична 2D количествена оценка автоматично изчертаващ региона на интерес, базиран на селектиран анатомичен изглед и генериране на измервания за левокамерна фракция на изтласкване (LV EF), краен систолен обем (ESV) и краен диастолен обем (EDV)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269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задълбочени рапорти при изобразяване на площи, обеми и параметри и левокамерна систолна и диастолна функции, в това число LV Ejection Fraction (EF), Peak Ejection Rate (PER), Peak Rapid Filling Rate (PRFR) и Atrial Filling Fraction (AFF)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Софтуер за Стрес Ехо (Stress Echo)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4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Съхранение и архивиране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Вграден хард диск с капацитет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1TB</w:t>
            </w:r>
          </w:p>
        </w:tc>
      </w:tr>
      <w:tr w:rsidR="008E7CE9" w:rsidRPr="008E7CE9" w:rsidTr="00EF2A21">
        <w:trPr>
          <w:trHeight w:val="1307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NetLink/DICOM 3.0 за обмен на информация в мрежа - печат, съхранение, предаване, пациентен работен лист, DICOM Query и Retrieve, както и струкутурирани рапорти за съдови и кардиологични (възрастни и деца) приложения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DICOM функционалност за извикване на изображения от други модалности CT, X-Ray, Angio, MRI и др.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DICOM 3.0 функционалност за печат и съхранение на данни на вградено DVD/CD оптично устройство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Вграден Wireless DICOM с WEP security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Ретроспективно и проспективно записване на клип на вътрешно хард диск устройство или преносим носител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Вградено DVD/CD записващо устройство за съхранение на DICOM изображения за експорт в .jpeg и .avi формати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2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10/100/1000 Ethernet интерфейс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8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Вграден цветен принтер с висока резолюция за медицински образи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7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Трансдюсери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1361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Матричен секторен широколентов кардиологичен трансдюсер, поддържащ режими: Цветен, Тъканен Доплер, PW, CW, M-режим, Анатомичен M-режим; 3D в реално време, 3D zoom в реално време, тригериран пълен обем и тригериран 3D цветен обем, с честотен обхват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1 до 5MHz</w:t>
            </w:r>
          </w:p>
        </w:tc>
      </w:tr>
      <w:tr w:rsidR="008E7CE9" w:rsidRPr="008E7CE9" w:rsidTr="00EF2A21">
        <w:trPr>
          <w:trHeight w:val="1263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ТЕЕ матричен секторен широколентов кардиологичен трансдюсер, поддържащ режими: Хармоничен образ, PW, CW, M-режим, Цветен M-режим; Цветен поток, 3D в реално време, 3D zoom в реално време, тригериран пълен обем и тригериран 3D цветен обем, с честотен обхват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2 до 6MHz</w:t>
            </w:r>
          </w:p>
        </w:tc>
      </w:tr>
      <w:tr w:rsidR="008E7CE9" w:rsidRPr="008E7CE9" w:rsidTr="00EF2A21">
        <w:trPr>
          <w:trHeight w:val="11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Широколентов линеен трансдюсер за изследване на съдове, поддържащ режими: PW Доплер; Цветен Доплер, Цветен Мощен Доплер, Хармонично изображение, с честотен обхват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. 3 до 12MHz</w:t>
            </w:r>
          </w:p>
        </w:tc>
      </w:tr>
      <w:tr w:rsidR="008E7CE9" w:rsidRPr="008E7CE9" w:rsidTr="00EF2A21">
        <w:trPr>
          <w:trHeight w:val="22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E9" w:rsidRPr="008E7CE9" w:rsidTr="00EF2A21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Допълнителни възможности за надграждане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E7CE9" w:rsidRPr="008E7CE9" w:rsidTr="00EF2A21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 поне два различни педиатрични секторни кардиологични трансдюсери, с различни честоти за деца и недоносени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 интраоперативен линеарен трансдюсер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874817">
        <w:trPr>
          <w:trHeight w:val="3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със "сляп" (pedoff) трансдюсер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13110B">
        <w:trPr>
          <w:trHeight w:val="61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Възможност за надграждане с електронен абдоминален трансдюсер за 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обемни изображения</w:t>
            </w: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реално време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със софтуер за контрастен образ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EF2A21">
        <w:trPr>
          <w:trHeight w:val="114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надграждане със софтуер и хардуер за наслагване на образи от други модалности за образна диагностика като CT, X-Ray, MRI и др., с цел прецизна навигация за вземане на биопсии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8E7CE9" w:rsidRPr="008E7CE9" w:rsidTr="00874817">
        <w:trPr>
          <w:trHeight w:val="413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9" w:rsidRPr="008E7CE9" w:rsidRDefault="008E7CE9" w:rsidP="00EF2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отдалечен сервизен достъп за диагностика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CE9" w:rsidRPr="008E7CE9" w:rsidRDefault="008E7CE9" w:rsidP="00EF2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C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p w:rsidR="008E7CE9" w:rsidRPr="008E7CE9" w:rsidRDefault="008E7CE9" w:rsidP="008E7CE9">
      <w:pPr>
        <w:rPr>
          <w:rFonts w:ascii="Times New Roman" w:hAnsi="Times New Roman" w:cs="Times New Roman"/>
          <w:sz w:val="24"/>
          <w:szCs w:val="24"/>
        </w:rPr>
      </w:pPr>
    </w:p>
    <w:p w:rsidR="00093E7F" w:rsidRPr="008E7CE9" w:rsidRDefault="00093E7F">
      <w:pPr>
        <w:rPr>
          <w:rFonts w:ascii="Times New Roman" w:hAnsi="Times New Roman" w:cs="Times New Roman"/>
          <w:sz w:val="24"/>
          <w:szCs w:val="24"/>
        </w:rPr>
      </w:pPr>
    </w:p>
    <w:sectPr w:rsidR="00093E7F" w:rsidRPr="008E7CE9" w:rsidSect="001979D3">
      <w:footerReference w:type="default" r:id="rId8"/>
      <w:pgSz w:w="11907" w:h="16839" w:code="9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10B">
      <w:r>
        <w:separator/>
      </w:r>
    </w:p>
  </w:endnote>
  <w:endnote w:type="continuationSeparator" w:id="0">
    <w:p w:rsidR="00000000" w:rsidRDefault="0013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3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481" w:rsidRDefault="00874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10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21481" w:rsidRDefault="00131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10B">
      <w:r>
        <w:separator/>
      </w:r>
    </w:p>
  </w:footnote>
  <w:footnote w:type="continuationSeparator" w:id="0">
    <w:p w:rsidR="00000000" w:rsidRDefault="0013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5"/>
    <w:multiLevelType w:val="hybridMultilevel"/>
    <w:tmpl w:val="A23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895"/>
    <w:multiLevelType w:val="hybridMultilevel"/>
    <w:tmpl w:val="0356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755"/>
    <w:multiLevelType w:val="hybridMultilevel"/>
    <w:tmpl w:val="86A871C4"/>
    <w:lvl w:ilvl="0" w:tplc="F378D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BB7"/>
    <w:multiLevelType w:val="hybridMultilevel"/>
    <w:tmpl w:val="D0B4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72EF"/>
    <w:multiLevelType w:val="hybridMultilevel"/>
    <w:tmpl w:val="4B5A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EEA"/>
    <w:multiLevelType w:val="hybridMultilevel"/>
    <w:tmpl w:val="661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5FAA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3745"/>
    <w:multiLevelType w:val="hybridMultilevel"/>
    <w:tmpl w:val="5472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C84"/>
    <w:multiLevelType w:val="hybridMultilevel"/>
    <w:tmpl w:val="D0B4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342EE"/>
    <w:multiLevelType w:val="hybridMultilevel"/>
    <w:tmpl w:val="A23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60B44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73BDB"/>
    <w:multiLevelType w:val="hybridMultilevel"/>
    <w:tmpl w:val="D6DE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F01B7"/>
    <w:multiLevelType w:val="hybridMultilevel"/>
    <w:tmpl w:val="A8B8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75C68"/>
    <w:multiLevelType w:val="hybridMultilevel"/>
    <w:tmpl w:val="A23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0F9D"/>
    <w:multiLevelType w:val="hybridMultilevel"/>
    <w:tmpl w:val="A8B8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2740"/>
    <w:multiLevelType w:val="hybridMultilevel"/>
    <w:tmpl w:val="FE2C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85C70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0D6E"/>
    <w:multiLevelType w:val="hybridMultilevel"/>
    <w:tmpl w:val="97A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E5DA1"/>
    <w:multiLevelType w:val="hybridMultilevel"/>
    <w:tmpl w:val="5472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13B3E"/>
    <w:multiLevelType w:val="hybridMultilevel"/>
    <w:tmpl w:val="97A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80F1C"/>
    <w:multiLevelType w:val="hybridMultilevel"/>
    <w:tmpl w:val="D27E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E69E4"/>
    <w:multiLevelType w:val="hybridMultilevel"/>
    <w:tmpl w:val="0356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316B9"/>
    <w:multiLevelType w:val="hybridMultilevel"/>
    <w:tmpl w:val="4B5A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77B6B"/>
    <w:multiLevelType w:val="hybridMultilevel"/>
    <w:tmpl w:val="5472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0016A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929B8"/>
    <w:multiLevelType w:val="hybridMultilevel"/>
    <w:tmpl w:val="9EAA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95300"/>
    <w:multiLevelType w:val="hybridMultilevel"/>
    <w:tmpl w:val="D27E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25606"/>
    <w:multiLevelType w:val="hybridMultilevel"/>
    <w:tmpl w:val="D6DE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447D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53EC4"/>
    <w:multiLevelType w:val="hybridMultilevel"/>
    <w:tmpl w:val="D0B4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0BA9"/>
    <w:multiLevelType w:val="hybridMultilevel"/>
    <w:tmpl w:val="A8B8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92615"/>
    <w:multiLevelType w:val="hybridMultilevel"/>
    <w:tmpl w:val="A23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F78DF"/>
    <w:multiLevelType w:val="hybridMultilevel"/>
    <w:tmpl w:val="5472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A389A"/>
    <w:multiLevelType w:val="hybridMultilevel"/>
    <w:tmpl w:val="661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3752A"/>
    <w:multiLevelType w:val="hybridMultilevel"/>
    <w:tmpl w:val="661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157A2"/>
    <w:multiLevelType w:val="hybridMultilevel"/>
    <w:tmpl w:val="FE2C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A7671"/>
    <w:multiLevelType w:val="hybridMultilevel"/>
    <w:tmpl w:val="97A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36FBA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E5BD8"/>
    <w:multiLevelType w:val="hybridMultilevel"/>
    <w:tmpl w:val="D6DE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05296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F04F2"/>
    <w:multiLevelType w:val="hybridMultilevel"/>
    <w:tmpl w:val="0356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43653"/>
    <w:multiLevelType w:val="hybridMultilevel"/>
    <w:tmpl w:val="D0B4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1B7156"/>
    <w:multiLevelType w:val="hybridMultilevel"/>
    <w:tmpl w:val="FE2C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84D28"/>
    <w:multiLevelType w:val="hybridMultilevel"/>
    <w:tmpl w:val="97A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613C73"/>
    <w:multiLevelType w:val="hybridMultilevel"/>
    <w:tmpl w:val="0356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82BE9"/>
    <w:multiLevelType w:val="hybridMultilevel"/>
    <w:tmpl w:val="A8B8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68056F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DE7AE1"/>
    <w:multiLevelType w:val="hybridMultilevel"/>
    <w:tmpl w:val="A23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E16CE"/>
    <w:multiLevelType w:val="hybridMultilevel"/>
    <w:tmpl w:val="FE2C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FB08D4"/>
    <w:multiLevelType w:val="hybridMultilevel"/>
    <w:tmpl w:val="0356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A5D65"/>
    <w:multiLevelType w:val="hybridMultilevel"/>
    <w:tmpl w:val="97A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321AB1"/>
    <w:multiLevelType w:val="hybridMultilevel"/>
    <w:tmpl w:val="FE2C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2F6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BF5D7E"/>
    <w:multiLevelType w:val="hybridMultilevel"/>
    <w:tmpl w:val="97A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4375F"/>
    <w:multiLevelType w:val="hybridMultilevel"/>
    <w:tmpl w:val="5472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DA197C"/>
    <w:multiLevelType w:val="hybridMultilevel"/>
    <w:tmpl w:val="FE2C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FC0B6A"/>
    <w:multiLevelType w:val="hybridMultilevel"/>
    <w:tmpl w:val="2B78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097ED9"/>
    <w:multiLevelType w:val="hybridMultilevel"/>
    <w:tmpl w:val="134A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51"/>
  </w:num>
  <w:num w:numId="4">
    <w:abstractNumId w:val="17"/>
  </w:num>
  <w:num w:numId="5">
    <w:abstractNumId w:val="54"/>
  </w:num>
  <w:num w:numId="6">
    <w:abstractNumId w:val="9"/>
  </w:num>
  <w:num w:numId="7">
    <w:abstractNumId w:val="30"/>
  </w:num>
  <w:num w:numId="8">
    <w:abstractNumId w:val="4"/>
  </w:num>
  <w:num w:numId="9">
    <w:abstractNumId w:val="25"/>
  </w:num>
  <w:num w:numId="10">
    <w:abstractNumId w:val="22"/>
  </w:num>
  <w:num w:numId="11">
    <w:abstractNumId w:val="2"/>
  </w:num>
  <w:num w:numId="12">
    <w:abstractNumId w:val="40"/>
  </w:num>
  <w:num w:numId="13">
    <w:abstractNumId w:val="33"/>
  </w:num>
  <w:num w:numId="14">
    <w:abstractNumId w:val="11"/>
  </w:num>
  <w:num w:numId="15">
    <w:abstractNumId w:val="38"/>
  </w:num>
  <w:num w:numId="16">
    <w:abstractNumId w:val="56"/>
  </w:num>
  <w:num w:numId="17">
    <w:abstractNumId w:val="26"/>
  </w:num>
  <w:num w:numId="18">
    <w:abstractNumId w:val="39"/>
  </w:num>
  <w:num w:numId="19">
    <w:abstractNumId w:val="57"/>
  </w:num>
  <w:num w:numId="20">
    <w:abstractNumId w:val="16"/>
  </w:num>
  <w:num w:numId="21">
    <w:abstractNumId w:val="6"/>
  </w:num>
  <w:num w:numId="22">
    <w:abstractNumId w:val="10"/>
  </w:num>
  <w:num w:numId="23">
    <w:abstractNumId w:val="46"/>
  </w:num>
  <w:num w:numId="24">
    <w:abstractNumId w:val="41"/>
  </w:num>
  <w:num w:numId="25">
    <w:abstractNumId w:val="55"/>
  </w:num>
  <w:num w:numId="26">
    <w:abstractNumId w:val="19"/>
  </w:num>
  <w:num w:numId="27">
    <w:abstractNumId w:val="7"/>
  </w:num>
  <w:num w:numId="28">
    <w:abstractNumId w:val="47"/>
  </w:num>
  <w:num w:numId="29">
    <w:abstractNumId w:val="45"/>
  </w:num>
  <w:num w:numId="30">
    <w:abstractNumId w:val="28"/>
  </w:num>
  <w:num w:numId="31">
    <w:abstractNumId w:val="29"/>
  </w:num>
  <w:num w:numId="32">
    <w:abstractNumId w:val="49"/>
  </w:num>
  <w:num w:numId="33">
    <w:abstractNumId w:val="48"/>
  </w:num>
  <w:num w:numId="34">
    <w:abstractNumId w:val="43"/>
  </w:num>
  <w:num w:numId="35">
    <w:abstractNumId w:val="32"/>
  </w:num>
  <w:num w:numId="36">
    <w:abstractNumId w:val="31"/>
  </w:num>
  <w:num w:numId="37">
    <w:abstractNumId w:val="14"/>
  </w:num>
  <w:num w:numId="38">
    <w:abstractNumId w:val="34"/>
  </w:num>
  <w:num w:numId="39">
    <w:abstractNumId w:val="37"/>
  </w:num>
  <w:num w:numId="40">
    <w:abstractNumId w:val="3"/>
  </w:num>
  <w:num w:numId="41">
    <w:abstractNumId w:val="21"/>
  </w:num>
  <w:num w:numId="42">
    <w:abstractNumId w:val="15"/>
  </w:num>
  <w:num w:numId="43">
    <w:abstractNumId w:val="50"/>
  </w:num>
  <w:num w:numId="44">
    <w:abstractNumId w:val="23"/>
  </w:num>
  <w:num w:numId="45">
    <w:abstractNumId w:val="0"/>
  </w:num>
  <w:num w:numId="46">
    <w:abstractNumId w:val="12"/>
  </w:num>
  <w:num w:numId="47">
    <w:abstractNumId w:val="27"/>
  </w:num>
  <w:num w:numId="48">
    <w:abstractNumId w:val="5"/>
  </w:num>
  <w:num w:numId="49">
    <w:abstractNumId w:val="52"/>
  </w:num>
  <w:num w:numId="50">
    <w:abstractNumId w:val="44"/>
  </w:num>
  <w:num w:numId="51">
    <w:abstractNumId w:val="42"/>
  </w:num>
  <w:num w:numId="52">
    <w:abstractNumId w:val="53"/>
  </w:num>
  <w:num w:numId="53">
    <w:abstractNumId w:val="18"/>
  </w:num>
  <w:num w:numId="54">
    <w:abstractNumId w:val="13"/>
  </w:num>
  <w:num w:numId="55">
    <w:abstractNumId w:val="1"/>
  </w:num>
  <w:num w:numId="56">
    <w:abstractNumId w:val="35"/>
  </w:num>
  <w:num w:numId="57">
    <w:abstractNumId w:val="36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9"/>
    <w:rsid w:val="00093E7F"/>
    <w:rsid w:val="0013110B"/>
    <w:rsid w:val="0028422B"/>
    <w:rsid w:val="002E43BA"/>
    <w:rsid w:val="00874817"/>
    <w:rsid w:val="008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E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C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C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E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E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C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C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6649</Words>
  <Characters>37901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Tuikova</dc:creator>
  <cp:lastModifiedBy>Ralica Tuikova</cp:lastModifiedBy>
  <cp:revision>5</cp:revision>
  <dcterms:created xsi:type="dcterms:W3CDTF">2013-11-21T14:57:00Z</dcterms:created>
  <dcterms:modified xsi:type="dcterms:W3CDTF">2013-11-21T15:09:00Z</dcterms:modified>
</cp:coreProperties>
</file>